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306D44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09285" cy="787400"/>
            <wp:effectExtent l="19050" t="0" r="571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6D44" w:rsidRPr="008834F2" w:rsidRDefault="00306D44" w:rsidP="00306D44">
      <w:pPr>
        <w:pStyle w:val="a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306D44" w:rsidRPr="008834F2" w:rsidRDefault="00306D44" w:rsidP="00306D44">
      <w:pPr>
        <w:pStyle w:val="a8"/>
        <w:rPr>
          <w:sz w:val="28"/>
          <w:szCs w:val="28"/>
        </w:rPr>
      </w:pPr>
    </w:p>
    <w:p w:rsidR="00306D44" w:rsidRPr="008834F2" w:rsidRDefault="00306D44" w:rsidP="00306D44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49</w:t>
      </w:r>
      <w:r w:rsidRPr="008834F2">
        <w:rPr>
          <w:sz w:val="28"/>
          <w:szCs w:val="28"/>
        </w:rPr>
        <w:t xml:space="preserve">                 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9D7CFB">
        <w:rPr>
          <w:rFonts w:ascii="Times New Roman" w:hAnsi="Times New Roman" w:cs="Times New Roman"/>
          <w:b/>
          <w:sz w:val="28"/>
          <w:szCs w:val="28"/>
        </w:rPr>
        <w:t>18 декабря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9D7CF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9D7CFB">
        <w:rPr>
          <w:rFonts w:ascii="Times New Roman" w:hAnsi="Times New Roman" w:cs="Times New Roman"/>
          <w:b/>
          <w:sz w:val="28"/>
          <w:szCs w:val="28"/>
        </w:rPr>
        <w:t>526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9D7CFB">
        <w:rPr>
          <w:rFonts w:ascii="Times New Roman" w:hAnsi="Times New Roman" w:cs="Times New Roman"/>
          <w:b/>
          <w:sz w:val="28"/>
          <w:szCs w:val="28"/>
        </w:rPr>
        <w:t>Рассветовский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702DFA" w:rsidP="00D95728">
      <w:pPr>
        <w:pStyle w:val="ConsPlusNormal"/>
        <w:spacing w:line="276" w:lineRule="auto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статьями 51, 52, 55, 57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D7CFB">
        <w:rPr>
          <w:rFonts w:ascii="Times New Roman" w:hAnsi="Times New Roman" w:cs="Times New Roman"/>
          <w:sz w:val="28"/>
          <w:szCs w:val="28"/>
        </w:rPr>
        <w:t>Рассветовский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D95728">
      <w:pPr>
        <w:spacing w:after="0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1. </w:t>
      </w:r>
      <w:r w:rsidR="00D77632">
        <w:rPr>
          <w:rFonts w:ascii="Times New Roman" w:hAnsi="Times New Roman" w:cs="Times New Roman"/>
          <w:sz w:val="28"/>
          <w:szCs w:val="28"/>
        </w:rPr>
        <w:t>П</w:t>
      </w:r>
      <w:r w:rsidR="009D7CFB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7CFB">
        <w:rPr>
          <w:rFonts w:ascii="Times New Roman" w:hAnsi="Times New Roman" w:cs="Times New Roman"/>
          <w:sz w:val="28"/>
          <w:szCs w:val="28"/>
        </w:rPr>
        <w:t>12</w:t>
      </w:r>
      <w:r w:rsidRPr="00F77FE6">
        <w:rPr>
          <w:rFonts w:ascii="Times New Roman" w:hAnsi="Times New Roman" w:cs="Times New Roman"/>
          <w:sz w:val="28"/>
          <w:szCs w:val="28"/>
        </w:rPr>
        <w:t xml:space="preserve"> </w:t>
      </w:r>
      <w:r w:rsidR="009D7CFB">
        <w:rPr>
          <w:rFonts w:ascii="Times New Roman" w:hAnsi="Times New Roman" w:cs="Times New Roman"/>
          <w:sz w:val="28"/>
          <w:szCs w:val="28"/>
        </w:rPr>
        <w:t xml:space="preserve">статьи 10, главы 3. </w:t>
      </w:r>
      <w:r w:rsidR="009D7CFB">
        <w:rPr>
          <w:rFonts w:ascii="Times New Roman" w:eastAsia="Arial CYR" w:hAnsi="Times New Roman" w:cs="Times New Roman"/>
          <w:sz w:val="28"/>
          <w:szCs w:val="28"/>
        </w:rPr>
        <w:t>Подготовка документации по планировке территории органами местного самоуправления,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Правил землепользования и застройки сельско</w:t>
      </w:r>
      <w:r w:rsidR="009D7CFB">
        <w:rPr>
          <w:rFonts w:ascii="Times New Roman" w:eastAsia="Arial CYR" w:hAnsi="Times New Roman" w:cs="Times New Roman"/>
          <w:sz w:val="28"/>
          <w:szCs w:val="28"/>
        </w:rPr>
        <w:t>г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о поселения </w:t>
      </w:r>
      <w:r w:rsidR="009D7CFB">
        <w:rPr>
          <w:rFonts w:ascii="Times New Roman" w:eastAsia="Arial CYR" w:hAnsi="Times New Roman" w:cs="Times New Roman"/>
          <w:sz w:val="28"/>
          <w:szCs w:val="28"/>
        </w:rPr>
        <w:t>Рассветовский</w:t>
      </w:r>
      <w:r w:rsidR="007443D6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7B000A">
        <w:rPr>
          <w:rFonts w:ascii="Times New Roman" w:hAnsi="Times New Roman" w:cs="Times New Roman"/>
          <w:sz w:val="28"/>
          <w:szCs w:val="28"/>
        </w:rPr>
        <w:t>сельсовет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9D7CFB" w:rsidRPr="006B4E78" w:rsidRDefault="00F77FE6" w:rsidP="006B4E78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632">
        <w:rPr>
          <w:rFonts w:ascii="Times New Roman" w:hAnsi="Times New Roman" w:cs="Times New Roman"/>
          <w:sz w:val="28"/>
          <w:szCs w:val="28"/>
        </w:rPr>
        <w:t>«</w:t>
      </w:r>
      <w:r w:rsidR="009D7CFB" w:rsidRPr="006B4E78">
        <w:rPr>
          <w:rFonts w:ascii="Times New Roman" w:hAnsi="Times New Roman" w:cs="Times New Roman"/>
          <w:color w:val="000000"/>
          <w:sz w:val="28"/>
          <w:szCs w:val="28"/>
        </w:rPr>
        <w:t>12.</w:t>
      </w:r>
      <w:r w:rsidR="009D7CFB" w:rsidRPr="006B4E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Градостроительный план земельного участка.</w:t>
      </w:r>
    </w:p>
    <w:p w:rsidR="009D7CFB" w:rsidRPr="006B4E78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B4E78">
        <w:rPr>
          <w:rFonts w:ascii="Times New Roman" w:hAnsi="Times New Roman" w:cs="Times New Roman"/>
          <w:sz w:val="28"/>
          <w:szCs w:val="28"/>
        </w:rPr>
        <w:t>12.1. 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B4E78">
        <w:rPr>
          <w:rFonts w:ascii="Times New Roman" w:hAnsi="Times New Roman" w:cs="Times New Roman"/>
          <w:sz w:val="28"/>
          <w:szCs w:val="28"/>
        </w:rPr>
        <w:t>12.1</w:t>
      </w:r>
      <w:r w:rsidRPr="00D77632">
        <w:rPr>
          <w:rFonts w:ascii="Times New Roman" w:hAnsi="Times New Roman" w:cs="Times New Roman"/>
          <w:sz w:val="28"/>
          <w:szCs w:val="28"/>
        </w:rPr>
        <w:t>.1. В случае</w:t>
      </w:r>
      <w:proofErr w:type="gramStart"/>
      <w:r w:rsidRPr="00D7763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77632">
        <w:rPr>
          <w:rFonts w:ascii="Times New Roman" w:hAnsi="Times New Roman" w:cs="Times New Roman"/>
          <w:sz w:val="28"/>
          <w:szCs w:val="28"/>
        </w:rPr>
        <w:t xml:space="preserve"> если земельный участок для размещения объектов федерального значения, объектов регионального значения, объектов местного значения образуется из земель и (или) земельных участков, которые находятся в государственной или муниципальной собственности и которые не обременены правами третьих лиц, за исключением сервитута, публичного сервитута, выдача градостроительного плана земельного участка допускается </w:t>
      </w:r>
      <w:r w:rsidRPr="00D77632">
        <w:rPr>
          <w:rFonts w:ascii="Times New Roman" w:hAnsi="Times New Roman" w:cs="Times New Roman"/>
          <w:sz w:val="28"/>
          <w:szCs w:val="28"/>
        </w:rPr>
        <w:lastRenderedPageBreak/>
        <w:t>до образования такого земельного участка в соответствии с земельным законодательством на основании утвержденных проекта межевания территории и (или) схемы расположения земельного участка или земельных участков на кадастровом плане территории.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B4E78">
        <w:rPr>
          <w:rFonts w:ascii="Times New Roman" w:hAnsi="Times New Roman" w:cs="Times New Roman"/>
          <w:sz w:val="28"/>
          <w:szCs w:val="28"/>
        </w:rPr>
        <w:t>12</w:t>
      </w:r>
      <w:r>
        <w:rPr>
          <w:sz w:val="28"/>
          <w:szCs w:val="28"/>
        </w:rPr>
        <w:t>.</w:t>
      </w:r>
      <w:r w:rsidRPr="00D7763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D77632">
        <w:rPr>
          <w:rFonts w:ascii="Times New Roman" w:hAnsi="Times New Roman" w:cs="Times New Roman"/>
          <w:sz w:val="28"/>
          <w:szCs w:val="28"/>
        </w:rPr>
        <w:t>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зонирования, нормативы градостроительного проектирования, документация по планировке территории, сведения, содержащиеся в Едином государственном реестре недвижимости, федеральной государственной информационной системе территориального планирования, государственной информационной системе обеспечения градостроительной деятельности, а также технические условия подключения (технологического присоединения) объектов капитального строительства к сетям инженерно-технического обеспечения.</w:t>
      </w:r>
      <w:proofErr w:type="gramEnd"/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B4E78">
        <w:rPr>
          <w:rFonts w:ascii="Times New Roman" w:hAnsi="Times New Roman" w:cs="Times New Roman"/>
          <w:sz w:val="28"/>
          <w:szCs w:val="28"/>
        </w:rPr>
        <w:t>12</w:t>
      </w:r>
      <w:r>
        <w:rPr>
          <w:sz w:val="28"/>
          <w:szCs w:val="28"/>
        </w:rPr>
        <w:t>.</w:t>
      </w:r>
      <w:r w:rsidRPr="00D77632">
        <w:rPr>
          <w:rFonts w:ascii="Times New Roman" w:hAnsi="Times New Roman" w:cs="Times New Roman"/>
          <w:sz w:val="28"/>
          <w:szCs w:val="28"/>
        </w:rPr>
        <w:t>3</w:t>
      </w:r>
      <w:r w:rsidRPr="00D7763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D77632">
        <w:rPr>
          <w:rFonts w:ascii="Times New Roman" w:hAnsi="Times New Roman" w:cs="Times New Roman"/>
          <w:sz w:val="28"/>
          <w:szCs w:val="28"/>
        </w:rPr>
        <w:t>В градостроительном плане земельного участка содержится информация: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1) о реквизитах проекта планировки территории и (или) проекта межевания территории в случае, если земельный участок расположен в границах территории, в отношении которой утверждены проект планировки территории и (или) проект межевания территории;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2) о границах земельного участка и о кадастровом номере земельного участка (при его наличии) или  в случае, предусмотренном </w:t>
      </w:r>
      <w:hyperlink r:id="rId7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1.1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                                               ст. 57.3 Градостроительного Кодекса, о границах образуемого земельного участка, указанных в утвержденной схеме расположения земельного участка или земельных участков на кадастровом плане территории;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3) о границах зоны планируемого размещения объекта капитального строительства в соответствии с утвержденным проектом планировки территории (при его наличии);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4) о минимальных отступах от границ земельного участка, в пределах которых разрешается строительство объектов капитального строительства;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5) об основных, условно разрешенных и вспомогательных видах разрешенного использования земельного участка, установленных в соответствии с настоящим Кодексом, иным федеральным законом;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7632">
        <w:rPr>
          <w:rFonts w:ascii="Times New Roman" w:hAnsi="Times New Roman" w:cs="Times New Roman"/>
          <w:sz w:val="28"/>
          <w:szCs w:val="28"/>
        </w:rPr>
        <w:t xml:space="preserve">6) о предельных параметрах разрешенного строительства, реконструкции объекта капитального строительства, установленных градостроительным регламентом для территориальной зоны, в которой расположен земельный участок, за исключением случаев выдачи градостроительного плана земельного участка в отношении земельного участка, на который действие градостроительного регламента не </w:t>
      </w:r>
      <w:r w:rsidRPr="00D77632">
        <w:rPr>
          <w:rFonts w:ascii="Times New Roman" w:hAnsi="Times New Roman" w:cs="Times New Roman"/>
          <w:sz w:val="28"/>
          <w:szCs w:val="28"/>
        </w:rPr>
        <w:lastRenderedPageBreak/>
        <w:t>распространяется или для которого градостроительный регламент не устанавливается;</w:t>
      </w:r>
      <w:proofErr w:type="gramEnd"/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7632">
        <w:rPr>
          <w:rFonts w:ascii="Times New Roman" w:hAnsi="Times New Roman" w:cs="Times New Roman"/>
          <w:sz w:val="28"/>
          <w:szCs w:val="28"/>
        </w:rPr>
        <w:t xml:space="preserve">7) о требованиях к назначению, параметрам и размещению объекта капитального строительства на указанном земельном участке, установленных в соответствии с </w:t>
      </w:r>
      <w:hyperlink r:id="rId8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7 статьи 36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Градостроительного кодекса, в случае выдачи градостроительного плана земельного участка в отношении земельного участка, на который действие градостроительного регламента не распространяется или для которого градостроительный регламент не устанавливается, за исключением случая, предусмотренного пунктом 7.1 статьи 57.3 Градостроительного Кодекса;</w:t>
      </w:r>
      <w:proofErr w:type="gramEnd"/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7.1) о предельных параметрах разрешенного строительства, реконструкции объекта капитального строительства, установленных положением об особо охраняемых природных территориях, в случае выдачи градостроительного плана земельного участка в отношении земельного участка, расположенного в границах особо охраняемой природной территории;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8) о расчетных показателях минимально допустимого уровня обеспеченности территории объектами коммунальной, транспортной,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случае, если земельный участок расположен в границах территории, в отношении которой предусматривается осуществление деятельности по комплексному и устойчивому развитию территории;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9) об ограничениях использования земельного участка, в том </w:t>
      </w:r>
      <w:proofErr w:type="gramStart"/>
      <w:r w:rsidRPr="00D77632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D77632">
        <w:rPr>
          <w:rFonts w:ascii="Times New Roman" w:hAnsi="Times New Roman" w:cs="Times New Roman"/>
          <w:sz w:val="28"/>
          <w:szCs w:val="28"/>
        </w:rPr>
        <w:t xml:space="preserve"> если земельный участок полностью или частично расположен в границах зон с особыми условиями использования территорий;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10) о границах зон с особыми условиями использования территорий, если земельный участок полностью или частично расположен в границах таких зон;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11) о границах публичных сервитутов;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12) о номере и (или) наименовании элемента планировочной структуры, в границах которого расположен земельный участок;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13) о расположенных в границах земельного участка объектах капитального строительства, а также о расположенных в границах земельного участка сетях инженерно-технического обеспечения;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14) о наличии или отсутствии в границах земельного участка объектов культурного наследия, о границах территорий таких объектов;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15) о технических условиях подключения (технологического присоединения) объектов капитального строительства к сетям инженерно-технического обеспечения, определенных с учетом программ комплексного </w:t>
      </w:r>
      <w:r w:rsidRPr="00D77632">
        <w:rPr>
          <w:rFonts w:ascii="Times New Roman" w:hAnsi="Times New Roman" w:cs="Times New Roman"/>
          <w:sz w:val="28"/>
          <w:szCs w:val="28"/>
        </w:rPr>
        <w:lastRenderedPageBreak/>
        <w:t>развития систем коммунальной инфраструктуры поселения, городского округа;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16)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17) о красных линиях.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B4E78">
        <w:rPr>
          <w:rFonts w:ascii="Times New Roman" w:hAnsi="Times New Roman" w:cs="Times New Roman"/>
          <w:sz w:val="28"/>
          <w:szCs w:val="28"/>
        </w:rPr>
        <w:t>12.3.</w:t>
      </w:r>
      <w:r w:rsidRPr="00D7763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D77632">
        <w:rPr>
          <w:rFonts w:ascii="Times New Roman" w:hAnsi="Times New Roman" w:cs="Times New Roman"/>
          <w:sz w:val="28"/>
          <w:szCs w:val="28"/>
        </w:rPr>
        <w:t>Субъекты Российской Федерации вправе установить законом субъекта Российской Федерации положение о том,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изысканий, содержащиеся в информационной системе обеспечения градостроительной деятельности, при условии, что указанные материалы и результаты не содержат сведений, отнесенных федеральными законами к категории ограниченного доступа.</w:t>
      </w:r>
      <w:proofErr w:type="gramEnd"/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B4E78">
        <w:rPr>
          <w:rFonts w:ascii="Times New Roman" w:hAnsi="Times New Roman" w:cs="Times New Roman"/>
          <w:sz w:val="28"/>
          <w:szCs w:val="28"/>
        </w:rPr>
        <w:t>12.</w:t>
      </w:r>
      <w:r w:rsidRPr="00D77632">
        <w:rPr>
          <w:rFonts w:ascii="Times New Roman" w:hAnsi="Times New Roman" w:cs="Times New Roman"/>
          <w:sz w:val="28"/>
          <w:szCs w:val="28"/>
        </w:rPr>
        <w:t>4. В случае</w:t>
      </w:r>
      <w:proofErr w:type="gramStart"/>
      <w:r w:rsidRPr="00D7763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77632">
        <w:rPr>
          <w:rFonts w:ascii="Times New Roman" w:hAnsi="Times New Roman" w:cs="Times New Roman"/>
          <w:sz w:val="28"/>
          <w:szCs w:val="28"/>
        </w:rPr>
        <w:t xml:space="preserve"> если в соответствии с Градостроительным Кодексом, иными федеральными законами размещение объекта капитального строительства не допускается при отсутствии документации по планировке территории, выдача градостроительного плана земельного участка для архитектурно-строительного проектирования,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территории. </w:t>
      </w:r>
      <w:proofErr w:type="gramStart"/>
      <w:r w:rsidRPr="00D77632">
        <w:rPr>
          <w:rFonts w:ascii="Times New Roman" w:hAnsi="Times New Roman" w:cs="Times New Roman"/>
          <w:sz w:val="28"/>
          <w:szCs w:val="28"/>
        </w:rPr>
        <w:t>При этом в отношении земельного участка, расположенного в границах территории,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самоуправления, выдача градостроительного плана земельного участка допускается только при наличии документации по планировке территории, утвержденной в соответствии с договором о развитии застроенной территории или договором о комплексном развитии территории (за исключением случая</w:t>
      </w:r>
      <w:proofErr w:type="gramEnd"/>
      <w:r w:rsidRPr="00D77632">
        <w:rPr>
          <w:rFonts w:ascii="Times New Roman" w:hAnsi="Times New Roman" w:cs="Times New Roman"/>
          <w:sz w:val="28"/>
          <w:szCs w:val="28"/>
        </w:rPr>
        <w:t xml:space="preserve"> принятия решения о самостоятельном осуществлении комплексного развития территории).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B4E78">
        <w:rPr>
          <w:rFonts w:ascii="Times New Roman" w:hAnsi="Times New Roman" w:cs="Times New Roman"/>
          <w:sz w:val="28"/>
          <w:szCs w:val="28"/>
        </w:rPr>
        <w:t>12</w:t>
      </w:r>
      <w:r>
        <w:rPr>
          <w:sz w:val="28"/>
          <w:szCs w:val="28"/>
        </w:rPr>
        <w:t>.</w:t>
      </w:r>
      <w:r w:rsidRPr="00D77632">
        <w:rPr>
          <w:rFonts w:ascii="Times New Roman" w:hAnsi="Times New Roman" w:cs="Times New Roman"/>
          <w:sz w:val="28"/>
          <w:szCs w:val="28"/>
        </w:rPr>
        <w:t xml:space="preserve">5. В целях получения градостроительного плана земельного участка правообладатель земельного участка, иное лицо в случае, предусмотренном </w:t>
      </w:r>
      <w:hyperlink r:id="rId9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1.1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обращаются с заявлением в Администрацию муниципального района Белебеевский район Республики Башкортостан по месту нахождения земельного участка. Заявление о выдаче градостроительного плана земельного участка может быть направлено в орган местного самоуправления в форме электронного документа, подписанного электронной подписью, или подано заявителем через многофункциональный центр.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B4E78">
        <w:rPr>
          <w:rFonts w:ascii="Times New Roman" w:hAnsi="Times New Roman" w:cs="Times New Roman"/>
          <w:sz w:val="28"/>
          <w:szCs w:val="28"/>
        </w:rPr>
        <w:lastRenderedPageBreak/>
        <w:t>12</w:t>
      </w:r>
      <w:r>
        <w:rPr>
          <w:sz w:val="28"/>
          <w:szCs w:val="28"/>
        </w:rPr>
        <w:t>.</w:t>
      </w:r>
      <w:r w:rsidRPr="00D77632">
        <w:rPr>
          <w:rFonts w:ascii="Times New Roman" w:hAnsi="Times New Roman" w:cs="Times New Roman"/>
          <w:sz w:val="28"/>
          <w:szCs w:val="28"/>
        </w:rPr>
        <w:t xml:space="preserve">6. Орган местного самоуправления в течение четырнадцати рабочих дней после получения заявления, указанного в </w:t>
      </w:r>
      <w:hyperlink r:id="rId10" w:history="1">
        <w:r w:rsidRPr="00D77632">
          <w:rPr>
            <w:rFonts w:ascii="Times New Roman" w:hAnsi="Times New Roman" w:cs="Times New Roman"/>
            <w:sz w:val="28"/>
            <w:szCs w:val="28"/>
          </w:rPr>
          <w:t>части 5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осуществляет подготовку, регистрацию градостроительного плана земельного участка и выдает его заявителю. Градостроительный план земельного участка выдается заявителю без взимания платы. Градостроительный план земельного участка выдается в форме электронного документа, подписанного электронной подписью, если это указано в заявлении о выдаче градостроительного плана земельного участка.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B4E78">
        <w:rPr>
          <w:rFonts w:ascii="Times New Roman" w:hAnsi="Times New Roman" w:cs="Times New Roman"/>
          <w:sz w:val="28"/>
          <w:szCs w:val="28"/>
        </w:rPr>
        <w:t>12.</w:t>
      </w:r>
      <w:r>
        <w:rPr>
          <w:sz w:val="28"/>
          <w:szCs w:val="28"/>
        </w:rPr>
        <w:t>7</w:t>
      </w:r>
      <w:r w:rsidRPr="00D77632">
        <w:rPr>
          <w:rFonts w:ascii="Times New Roman" w:hAnsi="Times New Roman" w:cs="Times New Roman"/>
          <w:sz w:val="28"/>
          <w:szCs w:val="28"/>
        </w:rPr>
        <w:t>. Информация, указанная в градостроительном плане земельного участка, может быть использована для подготовки проектной документации, для получения разрешения на строительство в течение трех лет со дня его выдачи. По истечении этого срока использование информации, указанной в градостроительном плане земельного участка, в предусмотренных настоящей частью целях не допускается.</w:t>
      </w:r>
    </w:p>
    <w:p w:rsidR="00F77FE6" w:rsidRPr="00F77FE6" w:rsidRDefault="009D7CFB" w:rsidP="006B4E78">
      <w:pPr>
        <w:autoSpaceDE w:val="0"/>
        <w:autoSpaceDN w:val="0"/>
        <w:adjustRightInd w:val="0"/>
        <w:ind w:left="-284" w:right="-39"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 </w:t>
      </w:r>
      <w:r w:rsidRPr="006B4E78">
        <w:rPr>
          <w:rFonts w:ascii="Times New Roman" w:hAnsi="Times New Roman" w:cs="Times New Roman"/>
          <w:sz w:val="28"/>
          <w:szCs w:val="28"/>
        </w:rPr>
        <w:t>12</w:t>
      </w:r>
      <w:r>
        <w:rPr>
          <w:sz w:val="28"/>
          <w:szCs w:val="28"/>
        </w:rPr>
        <w:t>.</w:t>
      </w:r>
      <w:r w:rsidRPr="00D77632">
        <w:rPr>
          <w:rFonts w:ascii="Times New Roman" w:hAnsi="Times New Roman" w:cs="Times New Roman"/>
          <w:sz w:val="28"/>
          <w:szCs w:val="28"/>
        </w:rPr>
        <w:t xml:space="preserve">8. В случае раздела земельного участка, в отношении которого правообладателем получены градостроительный план и разрешение на строительство, или образования из указанного земельного участка другого земельного участка (земельных участков) путем выдела получение градостроительных планов образованных и (или) измененных земельных участков не требуется. При прохождении в течение срока, установленного </w:t>
      </w:r>
      <w:hyperlink r:id="rId11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10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процедур, включенных в исчерпывающие перечни процедур в сферах строительства, в указанном случае используется градостроительный план исходного земельного участка</w:t>
      </w:r>
      <w:proofErr w:type="gramStart"/>
      <w:r w:rsidRPr="00D77632">
        <w:rPr>
          <w:rFonts w:ascii="Times New Roman" w:hAnsi="Times New Roman" w:cs="Times New Roman"/>
          <w:sz w:val="28"/>
          <w:szCs w:val="28"/>
        </w:rPr>
        <w:t>.</w:t>
      </w:r>
      <w:r w:rsidR="00F77FE6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123144" w:rsidRDefault="00557759" w:rsidP="00D95728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D7763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B4E78">
        <w:rPr>
          <w:rFonts w:ascii="Times New Roman" w:hAnsi="Times New Roman" w:cs="Times New Roman"/>
          <w:sz w:val="28"/>
          <w:szCs w:val="28"/>
        </w:rPr>
        <w:t>Пункт 1</w:t>
      </w:r>
      <w:r w:rsidR="00130860">
        <w:rPr>
          <w:rFonts w:ascii="Times New Roman" w:hAnsi="Times New Roman" w:cs="Times New Roman"/>
          <w:sz w:val="28"/>
          <w:szCs w:val="28"/>
        </w:rPr>
        <w:t xml:space="preserve">, </w:t>
      </w:r>
      <w:r w:rsidR="009A2BAB">
        <w:rPr>
          <w:rFonts w:ascii="Times New Roman" w:hAnsi="Times New Roman" w:cs="Times New Roman"/>
          <w:sz w:val="28"/>
          <w:szCs w:val="28"/>
        </w:rPr>
        <w:t>статьи 32</w:t>
      </w:r>
      <w:r w:rsidR="006B4E78">
        <w:rPr>
          <w:rFonts w:ascii="Times New Roman" w:hAnsi="Times New Roman" w:cs="Times New Roman"/>
          <w:sz w:val="28"/>
          <w:szCs w:val="28"/>
        </w:rPr>
        <w:t xml:space="preserve">, </w:t>
      </w:r>
      <w:r w:rsidR="00130860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6B4E78">
        <w:rPr>
          <w:rFonts w:ascii="Times New Roman" w:hAnsi="Times New Roman" w:cs="Times New Roman"/>
          <w:sz w:val="28"/>
          <w:szCs w:val="28"/>
        </w:rPr>
        <w:t>6</w:t>
      </w:r>
      <w:r w:rsidR="00130860">
        <w:rPr>
          <w:rFonts w:ascii="Times New Roman" w:hAnsi="Times New Roman" w:cs="Times New Roman"/>
          <w:sz w:val="28"/>
          <w:szCs w:val="28"/>
        </w:rPr>
        <w:t xml:space="preserve"> </w:t>
      </w:r>
      <w:r w:rsidR="00123144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123144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«</w:t>
      </w:r>
      <w:r w:rsidR="006B4E7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Отдел архитектуры,</w:t>
      </w:r>
      <w:r w:rsidRPr="00123144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как уполномоченный орган Администрации муниципального района Белебеевский район Республики Башкортостан,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пяти рабочих дней со дня получения заявления о выдаче разрешения на строительство, за исключением случая, предусмотренного Градостроительн</w:t>
      </w:r>
      <w:r w:rsidR="00086F17">
        <w:rPr>
          <w:rFonts w:ascii="Times New Roman" w:hAnsi="Times New Roman" w:cs="Times New Roman"/>
          <w:color w:val="000000" w:themeColor="text1"/>
          <w:sz w:val="28"/>
          <w:szCs w:val="28"/>
        </w:rPr>
        <w:t>ым Кодексом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1) проводят проверку наличия документов, необходимых для принятия решения о выдаче разрешения на строительство;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проводят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межевания территории (за исключением </w:t>
      </w:r>
      <w:hyperlink r:id="rId12" w:history="1">
        <w:r w:rsidRPr="0012314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территории), требованиям, установленным проектом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086F17" w:rsidRDefault="00123144" w:rsidP="00086F17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3) выдают разрешение на строительство или отказывают в выдаче такого разрешения с указанием причин отказа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D95728" w:rsidRDefault="00086F17" w:rsidP="00D95728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64245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46A45">
        <w:rPr>
          <w:rFonts w:ascii="Times New Roman" w:hAnsi="Times New Roman" w:cs="Times New Roman"/>
          <w:sz w:val="28"/>
          <w:szCs w:val="28"/>
        </w:rPr>
        <w:t>.</w:t>
      </w:r>
      <w:r w:rsidR="00CC08D9">
        <w:rPr>
          <w:rFonts w:ascii="Times New Roman" w:hAnsi="Times New Roman" w:cs="Times New Roman"/>
          <w:sz w:val="28"/>
          <w:szCs w:val="28"/>
        </w:rPr>
        <w:t xml:space="preserve"> </w:t>
      </w:r>
      <w:r w:rsidR="006B4E78">
        <w:rPr>
          <w:rFonts w:ascii="Times New Roman" w:hAnsi="Times New Roman" w:cs="Times New Roman"/>
          <w:sz w:val="28"/>
          <w:szCs w:val="28"/>
        </w:rPr>
        <w:t>П</w:t>
      </w:r>
      <w:r w:rsidR="00D95728">
        <w:rPr>
          <w:rFonts w:ascii="Times New Roman" w:hAnsi="Times New Roman" w:cs="Times New Roman"/>
          <w:sz w:val="28"/>
          <w:szCs w:val="28"/>
        </w:rPr>
        <w:t xml:space="preserve">ункт </w:t>
      </w:r>
      <w:r w:rsidR="006B4E78">
        <w:rPr>
          <w:rFonts w:ascii="Times New Roman" w:hAnsi="Times New Roman" w:cs="Times New Roman"/>
          <w:sz w:val="28"/>
          <w:szCs w:val="28"/>
        </w:rPr>
        <w:t>2, статьи 32</w:t>
      </w:r>
      <w:r w:rsidR="00D95728">
        <w:rPr>
          <w:rFonts w:ascii="Times New Roman" w:hAnsi="Times New Roman" w:cs="Times New Roman"/>
          <w:sz w:val="28"/>
          <w:szCs w:val="28"/>
        </w:rPr>
        <w:t xml:space="preserve">, </w:t>
      </w:r>
      <w:r w:rsidR="00507D0B">
        <w:rPr>
          <w:rFonts w:ascii="Times New Roman" w:hAnsi="Times New Roman" w:cs="Times New Roman"/>
          <w:sz w:val="28"/>
          <w:szCs w:val="28"/>
        </w:rPr>
        <w:t>главы 6</w:t>
      </w:r>
      <w:r w:rsidR="00D95728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D95728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507D0B" w:rsidRPr="00507D0B" w:rsidRDefault="00D95728" w:rsidP="009A2BAB">
      <w:pPr>
        <w:tabs>
          <w:tab w:val="left" w:pos="9884"/>
        </w:tabs>
        <w:autoSpaceDE w:val="0"/>
        <w:autoSpaceDN w:val="0"/>
        <w:adjustRightInd w:val="0"/>
        <w:spacing w:after="0"/>
        <w:ind w:right="-39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507D0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507D0B" w:rsidRPr="00507D0B">
        <w:rPr>
          <w:rFonts w:ascii="Times New Roman" w:eastAsia="Arial CYR" w:hAnsi="Times New Roman" w:cs="Times New Roman"/>
          <w:sz w:val="28"/>
          <w:szCs w:val="28"/>
        </w:rPr>
        <w:t>Отдел архитектуры, как уполномоченный орган Администрации муниципального района Белебеевский район Республики Башкортостан,</w:t>
      </w:r>
      <w:r w:rsidR="00507D0B" w:rsidRPr="00507D0B">
        <w:rPr>
          <w:rFonts w:ascii="Times New Roman" w:hAnsi="Times New Roman" w:cs="Times New Roman"/>
          <w:sz w:val="28"/>
          <w:szCs w:val="28"/>
        </w:rPr>
        <w:t xml:space="preserve">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документов, осмотр объекта капитального строительства и выдать заявителю разрешение на ввод объекта в эксплуатацию или отказать в выдаче такого разрешения</w:t>
      </w:r>
      <w:proofErr w:type="gramEnd"/>
      <w:r w:rsidR="00507D0B" w:rsidRPr="00507D0B">
        <w:rPr>
          <w:rFonts w:ascii="Times New Roman" w:hAnsi="Times New Roman" w:cs="Times New Roman"/>
          <w:sz w:val="28"/>
          <w:szCs w:val="28"/>
        </w:rPr>
        <w:t xml:space="preserve"> с указанием причин отказа. </w:t>
      </w:r>
    </w:p>
    <w:p w:rsidR="00507D0B" w:rsidRPr="00507D0B" w:rsidRDefault="00507D0B" w:rsidP="00507D0B">
      <w:pPr>
        <w:tabs>
          <w:tab w:val="left" w:pos="426"/>
          <w:tab w:val="left" w:pos="9884"/>
        </w:tabs>
        <w:autoSpaceDE w:val="0"/>
        <w:autoSpaceDN w:val="0"/>
        <w:adjustRightInd w:val="0"/>
        <w:spacing w:after="0"/>
        <w:ind w:right="-39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7D0B">
        <w:rPr>
          <w:rFonts w:ascii="Times New Roman" w:hAnsi="Times New Roman" w:cs="Times New Roman"/>
          <w:sz w:val="28"/>
          <w:szCs w:val="28"/>
        </w:rPr>
        <w:t xml:space="preserve"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</w:t>
      </w:r>
      <w:hyperlink r:id="rId13" w:history="1">
        <w:r w:rsidRPr="00507D0B">
          <w:rPr>
            <w:rFonts w:ascii="Times New Roman" w:hAnsi="Times New Roman" w:cs="Times New Roman"/>
            <w:sz w:val="28"/>
            <w:szCs w:val="28"/>
          </w:rPr>
          <w:t>случаев</w:t>
        </w:r>
      </w:hyperlink>
      <w:r w:rsidRPr="00507D0B">
        <w:rPr>
          <w:rFonts w:ascii="Times New Roman" w:hAnsi="Times New Roman" w:cs="Times New Roman"/>
          <w:sz w:val="28"/>
          <w:szCs w:val="28"/>
        </w:rPr>
        <w:t>, при которых</w:t>
      </w:r>
      <w:proofErr w:type="gramEnd"/>
      <w:r w:rsidRPr="00507D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07D0B">
        <w:rPr>
          <w:rFonts w:ascii="Times New Roman" w:hAnsi="Times New Roman" w:cs="Times New Roman"/>
          <w:sz w:val="28"/>
          <w:szCs w:val="28"/>
        </w:rPr>
        <w:t xml:space="preserve">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</w:t>
      </w:r>
      <w:r w:rsidRPr="00507D0B">
        <w:rPr>
          <w:rFonts w:ascii="Times New Roman" w:hAnsi="Times New Roman" w:cs="Times New Roman"/>
          <w:sz w:val="28"/>
          <w:szCs w:val="28"/>
        </w:rPr>
        <w:lastRenderedPageBreak/>
        <w:t>земельным и иным законодательством Российской Федерации, требованиям проектной документации, в том числе требованиям энергетической</w:t>
      </w:r>
      <w:proofErr w:type="gramEnd"/>
      <w:r w:rsidRPr="00507D0B">
        <w:rPr>
          <w:rFonts w:ascii="Times New Roman" w:hAnsi="Times New Roman" w:cs="Times New Roman"/>
          <w:sz w:val="28"/>
          <w:szCs w:val="28"/>
        </w:rPr>
        <w:t xml:space="preserve"> эффективности и требованиям оснащенности объекта капитального строительства приборами учета используемых энергетических ресурсов. В случае</w:t>
      </w:r>
      <w:proofErr w:type="gramStart"/>
      <w:r w:rsidRPr="00507D0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07D0B">
        <w:rPr>
          <w:rFonts w:ascii="Times New Roman" w:hAnsi="Times New Roman" w:cs="Times New Roman"/>
          <w:sz w:val="28"/>
          <w:szCs w:val="28"/>
        </w:rPr>
        <w:t xml:space="preserve"> если при 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</w:t>
      </w:r>
    </w:p>
    <w:p w:rsidR="00507D0B" w:rsidRPr="00507D0B" w:rsidRDefault="00507D0B" w:rsidP="00507D0B">
      <w:pPr>
        <w:tabs>
          <w:tab w:val="left" w:pos="426"/>
          <w:tab w:val="left" w:pos="9884"/>
        </w:tabs>
        <w:autoSpaceDE w:val="0"/>
        <w:autoSpaceDN w:val="0"/>
        <w:adjustRightInd w:val="0"/>
        <w:ind w:right="-3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7D0B">
        <w:rPr>
          <w:rFonts w:ascii="Times New Roman" w:hAnsi="Times New Roman" w:cs="Times New Roman"/>
          <w:sz w:val="28"/>
          <w:szCs w:val="28"/>
        </w:rPr>
        <w:t xml:space="preserve">Срок рассмотрения заявления о выдаче разрешения на ввод объекта в эксплуатацию, предусмотренный </w:t>
      </w:r>
      <w:proofErr w:type="gramStart"/>
      <w:r w:rsidRPr="00507D0B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507D0B">
        <w:rPr>
          <w:rFonts w:ascii="Times New Roman" w:hAnsi="Times New Roman" w:cs="Times New Roman"/>
          <w:sz w:val="28"/>
          <w:szCs w:val="28"/>
        </w:rPr>
        <w:t xml:space="preserve">. 5 ст. 55 Градостроительного кодекса, </w:t>
      </w:r>
      <w:hyperlink r:id="rId14" w:history="1">
        <w:r w:rsidRPr="00507D0B">
          <w:rPr>
            <w:rFonts w:ascii="Times New Roman" w:hAnsi="Times New Roman" w:cs="Times New Roman"/>
            <w:sz w:val="28"/>
            <w:szCs w:val="28"/>
          </w:rPr>
          <w:t>не применяется</w:t>
        </w:r>
      </w:hyperlink>
      <w:r w:rsidRPr="00507D0B">
        <w:rPr>
          <w:rFonts w:ascii="Times New Roman" w:hAnsi="Times New Roman" w:cs="Times New Roman"/>
          <w:sz w:val="28"/>
          <w:szCs w:val="28"/>
        </w:rPr>
        <w:t xml:space="preserve"> в случаях, если оно подано до 28.12.2019.</w:t>
      </w:r>
    </w:p>
    <w:p w:rsidR="00507D0B" w:rsidRPr="00507D0B" w:rsidRDefault="00507D0B" w:rsidP="00507D0B">
      <w:pPr>
        <w:tabs>
          <w:tab w:val="left" w:pos="567"/>
          <w:tab w:val="left" w:pos="9884"/>
        </w:tabs>
        <w:autoSpaceDE w:val="0"/>
        <w:autoSpaceDN w:val="0"/>
        <w:adjustRightInd w:val="0"/>
        <w:spacing w:after="0"/>
        <w:ind w:right="-39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7D0B">
        <w:rPr>
          <w:rFonts w:ascii="Times New Roman" w:hAnsi="Times New Roman" w:cs="Times New Roman"/>
          <w:sz w:val="28"/>
          <w:szCs w:val="28"/>
        </w:rPr>
        <w:t xml:space="preserve">Отдел архитектуры, выдавший разрешение на ввод объекта в эксплуатацию, в течение пяти рабочих дней со дня выдачи такого разрешения 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информационную систему обеспечения градостроительной деятельности, документов, материалов, указанных в </w:t>
      </w:r>
      <w:hyperlink r:id="rId15" w:history="1">
        <w:r w:rsidRPr="00507D0B"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 w:rsidRPr="00507D0B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Pr="00507D0B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507D0B">
        <w:rPr>
          <w:rFonts w:ascii="Times New Roman" w:hAnsi="Times New Roman" w:cs="Times New Roman"/>
          <w:sz w:val="28"/>
          <w:szCs w:val="28"/>
        </w:rPr>
        <w:t xml:space="preserve"> - </w:t>
      </w:r>
      <w:hyperlink r:id="rId17" w:history="1">
        <w:r w:rsidRPr="00507D0B">
          <w:rPr>
            <w:rFonts w:ascii="Times New Roman" w:hAnsi="Times New Roman" w:cs="Times New Roman"/>
            <w:sz w:val="28"/>
            <w:szCs w:val="28"/>
          </w:rPr>
          <w:t>9.2</w:t>
        </w:r>
      </w:hyperlink>
      <w:r w:rsidRPr="00507D0B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 w:history="1">
        <w:r w:rsidRPr="00507D0B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Pr="00507D0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9" w:history="1">
        <w:r w:rsidRPr="00507D0B">
          <w:rPr>
            <w:rFonts w:ascii="Times New Roman" w:hAnsi="Times New Roman" w:cs="Times New Roman"/>
            <w:sz w:val="28"/>
            <w:szCs w:val="28"/>
          </w:rPr>
          <w:t>12 части 5 статьи</w:t>
        </w:r>
        <w:proofErr w:type="gramEnd"/>
        <w:r w:rsidRPr="00507D0B">
          <w:rPr>
            <w:rFonts w:ascii="Times New Roman" w:hAnsi="Times New Roman" w:cs="Times New Roman"/>
            <w:sz w:val="28"/>
            <w:szCs w:val="28"/>
          </w:rPr>
          <w:t xml:space="preserve"> 56</w:t>
        </w:r>
      </w:hyperlink>
      <w:r w:rsidRPr="00507D0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Кодекса.</w:t>
      </w:r>
    </w:p>
    <w:p w:rsidR="00507D0B" w:rsidRPr="00507D0B" w:rsidRDefault="00507D0B" w:rsidP="00507D0B">
      <w:pPr>
        <w:tabs>
          <w:tab w:val="left" w:pos="9884"/>
        </w:tabs>
        <w:autoSpaceDE w:val="0"/>
        <w:autoSpaceDN w:val="0"/>
        <w:adjustRightInd w:val="0"/>
        <w:spacing w:after="0"/>
        <w:ind w:right="-3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7D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07D0B">
        <w:rPr>
          <w:rFonts w:ascii="Times New Roman" w:hAnsi="Times New Roman" w:cs="Times New Roman"/>
          <w:sz w:val="28"/>
          <w:szCs w:val="28"/>
        </w:rPr>
        <w:t xml:space="preserve">Правительством Российской Федерации могут устанавливаться помимо предусмотренных </w:t>
      </w:r>
      <w:hyperlink r:id="rId20" w:history="1">
        <w:r w:rsidRPr="00507D0B">
          <w:rPr>
            <w:rFonts w:ascii="Times New Roman" w:hAnsi="Times New Roman" w:cs="Times New Roman"/>
            <w:sz w:val="28"/>
            <w:szCs w:val="28"/>
          </w:rPr>
          <w:t>частью 3</w:t>
        </w:r>
      </w:hyperlink>
      <w:r w:rsidRPr="00507D0B">
        <w:rPr>
          <w:rFonts w:ascii="Times New Roman" w:hAnsi="Times New Roman" w:cs="Times New Roman"/>
          <w:sz w:val="28"/>
          <w:szCs w:val="28"/>
        </w:rPr>
        <w:t xml:space="preserve"> статьи 55 Градостроительного кодекса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507D0B" w:rsidRDefault="009A2BAB" w:rsidP="00D95728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07D0B">
        <w:rPr>
          <w:rFonts w:ascii="Times New Roman" w:hAnsi="Times New Roman" w:cs="Times New Roman"/>
          <w:color w:val="000000" w:themeColor="text1"/>
          <w:sz w:val="28"/>
          <w:szCs w:val="28"/>
        </w:rPr>
        <w:t>4. С</w:t>
      </w:r>
      <w:r w:rsidR="00507D0B">
        <w:rPr>
          <w:rFonts w:ascii="Times New Roman" w:hAnsi="Times New Roman" w:cs="Times New Roman"/>
          <w:sz w:val="28"/>
          <w:szCs w:val="28"/>
        </w:rPr>
        <w:t>татью 34</w:t>
      </w:r>
      <w:r w:rsidR="00C066AA">
        <w:rPr>
          <w:rFonts w:ascii="Times New Roman" w:hAnsi="Times New Roman" w:cs="Times New Roman"/>
          <w:sz w:val="28"/>
          <w:szCs w:val="28"/>
        </w:rPr>
        <w:t>,</w:t>
      </w:r>
      <w:r w:rsidR="00507D0B">
        <w:rPr>
          <w:rFonts w:ascii="Times New Roman" w:hAnsi="Times New Roman" w:cs="Times New Roman"/>
          <w:sz w:val="28"/>
          <w:szCs w:val="28"/>
        </w:rPr>
        <w:t xml:space="preserve"> главы 6</w:t>
      </w:r>
      <w:r w:rsidR="00507D0B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507D0B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C066AA" w:rsidRDefault="00C066AA" w:rsidP="00D95728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«34. </w:t>
      </w:r>
      <w:r w:rsidRPr="00C066AA">
        <w:rPr>
          <w:rFonts w:ascii="Times New Roman" w:hAnsi="Times New Roman" w:cs="Times New Roman"/>
          <w:sz w:val="28"/>
          <w:szCs w:val="28"/>
        </w:rPr>
        <w:t>Условия размещения объектов, не являющихся объектами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Выдача разрешения на строительство не требуется в случае: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реконструкции на садовом земельном участке жилого дома, садового дома, хозяйственных построек, определенных в соответствии с </w:t>
      </w:r>
      <w:hyperlink r:id="rId21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садоводства и огородничества;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1.1) строительства, реконструкции объектов индивидуального жилищного строительства;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объектов, не являющихся объектами капитального строительства;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3) строительства на земельном участке строений и сооружений </w:t>
      </w:r>
      <w:hyperlink r:id="rId22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вспомогательного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4.1) капитального ремонта объектов капитального строительства;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23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работ, связанных с пользованием участками недр;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4.3) строительства, реконструкции посольств, консульств и представительств Российской Федерации за рубежом;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4.4) строительства, реконструкции объектов, предназначенных для транспортировки природного газа под давлением до 0,6 </w:t>
      </w:r>
      <w:proofErr w:type="spellStart"/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мегапаскаля</w:t>
      </w:r>
      <w:proofErr w:type="spellEnd"/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включительно;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4.5) размещения антенных опор (мачт и башен) высотой до 50 метров, предназначенных для размещения сре</w:t>
      </w:r>
      <w:proofErr w:type="gramStart"/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язи;</w:t>
      </w:r>
    </w:p>
    <w:p w:rsid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hyperlink r:id="rId24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иных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случаях, если в соответствии с настоящим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</w:t>
      </w:r>
      <w:proofErr w:type="gramStart"/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A83626" w:rsidRDefault="00D95728" w:rsidP="00C066AA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A83626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25" w:history="1">
        <w:r w:rsidR="00A836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 w:rsidR="00A83626"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C41CE1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C066A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06D44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BBD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05A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07D0B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684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4E78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3D6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143F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2BAB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CFB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3722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6AA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18E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AEE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3E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632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5728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306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6D44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06D44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06D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06D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306D4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base=LAW&amp;n=211094&amp;rnd=245023.1397031770&amp;dst=184&amp;fld=134" TargetMode="External"/><Relationship Id="rId13" Type="http://schemas.openxmlformats.org/officeDocument/2006/relationships/hyperlink" Target="consultantplus://offline/ref=01A8EADFAA8528D12DB2ACAEDB72614D3BBF1DBFC91D4E5FED4969D9D3756252270507F7CE68847C4878FFF418E364D98556DE43E570BB92Q1jCM" TargetMode="External"/><Relationship Id="rId18" Type="http://schemas.openxmlformats.org/officeDocument/2006/relationships/hyperlink" Target="consultantplus://offline/ref=71098A75ED921E3868B3D7DDD90E6B85C89953EE74CC5B61FA2E54B4A03BEEE8A37D054219C2768A663CFE5E526B85F52E8901200C65b30D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3D644E2790209575EF1A51AD22C22301C83571E97B5BD95675BEF527A3EE70F5B3FC72EC0297A8350BAA68DF7D5DA7A85238B5830F8582AB3CL1N" TargetMode="External"/><Relationship Id="rId7" Type="http://schemas.openxmlformats.org/officeDocument/2006/relationships/hyperlink" Target="consultantplus://offline/ref=3F3C5A4AA745238CEF9536BCFA0DC130B514DDB25FCDA2781062573E72754F298815A0601EE9E2F67FD58EAE73935C429BC6E922CA03q4i6M" TargetMode="External"/><Relationship Id="rId12" Type="http://schemas.openxmlformats.org/officeDocument/2006/relationships/hyperlink" Target="consultantplus://offline/ref=2BFC58AAC5F699D295879E973421B66E996E8B31C998C5B41E1EE5D11F0220FBE776D587C13891786682B0FAA46BF01FC3DF8C1DDD7102F7hFH7M" TargetMode="External"/><Relationship Id="rId17" Type="http://schemas.openxmlformats.org/officeDocument/2006/relationships/hyperlink" Target="consultantplus://offline/ref=71098A75ED921E3868B3D7DDD90E6B85C89953EE74CC5B61FA2E54B4A03BEEE8A37D054111C173803166EE5A1B3F8CEA2B971E2212653DC2bE05M" TargetMode="External"/><Relationship Id="rId25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098A75ED921E3868B3D7DDD90E6B85C89953EE74CC5B61FA2E54B4A03BEEE8A37D054219C2778A663CFE5E526B85F52E8901200C65b30DM" TargetMode="External"/><Relationship Id="rId20" Type="http://schemas.openxmlformats.org/officeDocument/2006/relationships/hyperlink" Target="consultantplus://offline/ref=51F201E079F68B99E71F8B17B516DA8388F52959A259A99E9D9A552CFCA3F45755D1907D7758918B60283F5B9AB7DCA50F45B84AD664D518f2E0N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696D545EC1CE0D2930A83332B53E1FDF53047A76732DDE1693BAEE5627FE77F274E0468DBE2E2976351A3C8B753D94C5ED266D47C4EJFy1M" TargetMode="External"/><Relationship Id="rId24" Type="http://schemas.openxmlformats.org/officeDocument/2006/relationships/hyperlink" Target="consultantplus://offline/ref=ECBE331242F6A1C161752766219271439B9351017980CFDB6AB042A4BDD16758EEA38D724D7D9847AFD83A03DD13DA1D1F5911BC34AC5847oDO0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098A75ED921E3868B3D7DDD90E6B85C89953EE74CC5B61FA2E54B4A03BEEE8A37D054219C1708A663CFE5E526B85F52E8901200C65b30DM" TargetMode="External"/><Relationship Id="rId23" Type="http://schemas.openxmlformats.org/officeDocument/2006/relationships/hyperlink" Target="consultantplus://offline/ref=5B709491099E04504F358AB6E30299F794E57C5058157F5173022AAFDA776C4C7FFA9290FE2EA235888D9BFD5D886C472A0139C5BB4CD50DkEN9N" TargetMode="External"/><Relationship Id="rId10" Type="http://schemas.openxmlformats.org/officeDocument/2006/relationships/hyperlink" Target="consultantplus://offline/ref=3DDA1B00C9878B16B80B1B667141E5AD902ED144E850140E1637B49C02D87CC8654B0399C7FA8D7D29FF55AF3AF449CCB603DD767C3Eq6tFM" TargetMode="External"/><Relationship Id="rId19" Type="http://schemas.openxmlformats.org/officeDocument/2006/relationships/hyperlink" Target="consultantplus://offline/ref=71098A75ED921E3868B3D7DDD90E6B85C89953EE74CC5B61FA2E54B4A03BEEE8A37D054319C77CD56329EF065E6E9FEA2F971D220Eb60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54D6F150861AEA412D1239C425C1244A00B049494B8F924D301F120CC3BF788E90E7FA8CF8BC12C5894CE30A4A384E42B9C5131AEEJBs8M" TargetMode="External"/><Relationship Id="rId14" Type="http://schemas.openxmlformats.org/officeDocument/2006/relationships/hyperlink" Target="consultantplus://offline/ref=730B5FF809938B3EE37C6BF7F0E47C1F875EF16338738B4D0DB23AD33A80FA9A0A5038BB14E62A1FE36140B2A37EF0CC9AF1E16DE60EB7191Bv3M" TargetMode="External"/><Relationship Id="rId22" Type="http://schemas.openxmlformats.org/officeDocument/2006/relationships/hyperlink" Target="consultantplus://offline/ref=57E6166BD1E1C2D7111734A0A9E8B477EE9945B457D277DB8D671996FFA7125F54DC86AE30C79CEBDBC58E287C994428C49ACB41CBFE033FNCN7N" TargetMode="External"/><Relationship Id="rId27" Type="http://schemas.openxmlformats.org/officeDocument/2006/relationships/theme" Target="theme/theme1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1932</TotalTime>
  <Pages>8</Pages>
  <Words>3204</Words>
  <Characters>18266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61</cp:revision>
  <cp:lastPrinted>2020-11-06T04:42:00Z</cp:lastPrinted>
  <dcterms:created xsi:type="dcterms:W3CDTF">2015-04-27T12:51:00Z</dcterms:created>
  <dcterms:modified xsi:type="dcterms:W3CDTF">2020-11-12T11:04:00Z</dcterms:modified>
</cp:coreProperties>
</file>