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2D" w:rsidRPr="0027752D" w:rsidRDefault="008837BE" w:rsidP="00883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ПОСТАНОВЛЕНИЕ № 406 от 29.03.2019г.</w:t>
      </w:r>
    </w:p>
    <w:p w:rsidR="0027752D" w:rsidRPr="0027752D" w:rsidRDefault="0027752D" w:rsidP="0027752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7752D" w:rsidRPr="0027752D" w:rsidRDefault="0027752D" w:rsidP="0027752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7752D" w:rsidRPr="0027752D" w:rsidRDefault="0027752D" w:rsidP="0027752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7752D" w:rsidRPr="0027752D" w:rsidRDefault="0027752D" w:rsidP="0027752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7752D" w:rsidRPr="0027752D" w:rsidRDefault="0027752D" w:rsidP="0027752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27752D" w:rsidRPr="0027752D" w:rsidTr="00133AA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27752D" w:rsidRPr="0027752D" w:rsidRDefault="0027752D" w:rsidP="0027752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752D" w:rsidRPr="0027752D" w:rsidRDefault="0027752D" w:rsidP="0027752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752D" w:rsidRPr="0027752D" w:rsidRDefault="0027752D" w:rsidP="0027752D">
            <w:pPr>
              <w:tabs>
                <w:tab w:val="left" w:pos="666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75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 утверждении Положения о порядке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размещения н</w:t>
            </w:r>
            <w:r w:rsidRPr="002775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естационарных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Pr="002775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орговых объектов (объектов по оказанию услуг)  на территории муниципального района Белебеевский район Республики Башкортостан </w:t>
            </w:r>
          </w:p>
        </w:tc>
      </w:tr>
    </w:tbl>
    <w:p w:rsidR="0027752D" w:rsidRPr="0027752D" w:rsidRDefault="0027752D" w:rsidP="002775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752D" w:rsidRPr="0027752D" w:rsidRDefault="0027752D" w:rsidP="002775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752D" w:rsidRPr="0027752D" w:rsidRDefault="0027752D" w:rsidP="002775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28.12.2009 года № 381-ФЗ «Об основах государственного регулирования торговой деятельности в Российской Федерации», Федеральным законом от 06.10.2003 года № 131-ФЗ «Об общих принципах организации местного самоуправления в Российской </w:t>
      </w:r>
      <w:r w:rsidRPr="002775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Федерации», Федеральным законом от 26.07.2006 года № 135-ФЗ «О защите конкуренции», Законом</w:t>
      </w:r>
      <w:r w:rsidRPr="002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от 14.07.2010 года                                № 296-з «О регулировании торговой деятельности в Республике Башкортостан», </w:t>
      </w:r>
      <w:hyperlink r:id="rId5" w:history="1">
        <w:r w:rsidRPr="002775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7752D">
        <w:rPr>
          <w:rFonts w:ascii="Times New Roman" w:eastAsia="Calibri" w:hAnsi="Times New Roman" w:cs="Times New Roman"/>
          <w:sz w:val="28"/>
          <w:szCs w:val="28"/>
        </w:rPr>
        <w:t xml:space="preserve">Правительства Республики Башкортостан от 11.04.2011 года </w:t>
      </w:r>
      <w:r w:rsidRPr="0027752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7752D">
        <w:rPr>
          <w:rFonts w:ascii="Times New Roman" w:eastAsia="Calibri" w:hAnsi="Times New Roman" w:cs="Times New Roman"/>
          <w:sz w:val="28"/>
          <w:szCs w:val="28"/>
        </w:rPr>
        <w:t xml:space="preserve"> 98 «О Порядке разработки и утверждения органами местного самоуправления схемы размещения нестационарных передвижных торговых объектов на территории Республики Башкортостан», </w:t>
      </w:r>
      <w:r w:rsidRPr="00A0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района Белебеевский район Республики Башкортостан от </w:t>
      </w:r>
      <w:r w:rsidR="00A0678B" w:rsidRPr="00A0678B"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30.05.2017</w:t>
      </w:r>
      <w:r w:rsidRPr="00A0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0678B" w:rsidRPr="00A0678B">
        <w:rPr>
          <w:rFonts w:ascii="Times New Roman" w:eastAsia="Times New Roman" w:hAnsi="Times New Roman" w:cs="Times New Roman"/>
          <w:sz w:val="28"/>
          <w:szCs w:val="28"/>
          <w:lang w:eastAsia="ru-RU"/>
        </w:rPr>
        <w:t>721</w:t>
      </w:r>
      <w:r w:rsidRPr="00A0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схемы размещения нестационарных торговых объектов (объектов по оказанию услуг) на территории муниципального района Белебеевский район Республики Башкортостан»</w:t>
      </w:r>
      <w:r w:rsidR="00A0678B" w:rsidRPr="00A067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 муниципального района Белебеевский район Республики Башкортостан от 23.11.2017 года № 1584 «О внесении изменений в приложение к постановлению Администрации  муниципального района Белебеевский район Республики Башкортостан</w:t>
      </w:r>
      <w:r w:rsidR="00A0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30.05.2017 года №721»,</w:t>
      </w:r>
    </w:p>
    <w:p w:rsidR="0027752D" w:rsidRPr="0027752D" w:rsidRDefault="0027752D" w:rsidP="002775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2D" w:rsidRPr="0027752D" w:rsidRDefault="0027752D" w:rsidP="0027752D">
      <w:pPr>
        <w:shd w:val="clear" w:color="auto" w:fill="FFFFFF" w:themeFill="background1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7752D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27752D" w:rsidRPr="0027752D" w:rsidRDefault="0027752D" w:rsidP="0027752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52D">
        <w:rPr>
          <w:rFonts w:ascii="Times New Roman" w:eastAsia="Calibri" w:hAnsi="Times New Roman" w:cs="Times New Roman"/>
          <w:sz w:val="28"/>
          <w:szCs w:val="28"/>
        </w:rPr>
        <w:t>1. Утвердить  прилагаемое Положение о порядке размещени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27752D">
        <w:rPr>
          <w:rFonts w:ascii="Times New Roman" w:eastAsia="Calibri" w:hAnsi="Times New Roman" w:cs="Times New Roman"/>
          <w:sz w:val="28"/>
          <w:szCs w:val="28"/>
        </w:rPr>
        <w:t xml:space="preserve"> нестационарных торговых объектов (объектов по оказанию услуг) на территории муниципального района Белебеевский район Республики Башкортостан.</w:t>
      </w:r>
    </w:p>
    <w:p w:rsidR="0027752D" w:rsidRPr="0027752D" w:rsidRDefault="0027752D" w:rsidP="0027752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52D">
        <w:rPr>
          <w:rFonts w:ascii="Times New Roman" w:eastAsia="Calibri" w:hAnsi="Times New Roman" w:cs="Times New Roman"/>
          <w:sz w:val="28"/>
          <w:szCs w:val="28"/>
        </w:rPr>
        <w:t xml:space="preserve">2. Считать утратившим силу постановление Администрации муниципального района Белебеевский район Республики Башкортостан от 28.06.2016 года № 782 «Об утверждении Положения о порядке проведения открытого конкурса на право заключения договоров на размещение нестационарных торговых объектов (объектов по оказанию услуг) на </w:t>
      </w:r>
      <w:r w:rsidRPr="0027752D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территории муниципального района Белебеевский район Республики Башкортостан».</w:t>
      </w:r>
    </w:p>
    <w:p w:rsidR="00FC0837" w:rsidRDefault="0027752D" w:rsidP="00FC083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7752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C0837">
        <w:rPr>
          <w:rFonts w:ascii="Times New Roman" w:hAnsi="Times New Roman"/>
          <w:sz w:val="28"/>
          <w:szCs w:val="28"/>
        </w:rPr>
        <w:t>Настоящее постановление подлежит обнародованию в порядке, предусмотренном Уставом муниципального района Белебеевский район Республики Башкортостан.</w:t>
      </w:r>
    </w:p>
    <w:p w:rsidR="00FC0837" w:rsidRPr="00B061D6" w:rsidRDefault="00FC0837" w:rsidP="00FC083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0681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FC0837" w:rsidRPr="00B061D6" w:rsidRDefault="00FC0837" w:rsidP="00FC083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061D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Информационно-аналитическому отделу</w:t>
      </w:r>
      <w:r w:rsidRPr="00B061D6">
        <w:rPr>
          <w:rFonts w:ascii="Times New Roman" w:hAnsi="Times New Roman"/>
          <w:sz w:val="28"/>
          <w:szCs w:val="28"/>
        </w:rPr>
        <w:t xml:space="preserve"> Администрации муниципального района Белебеевский район Республики Башкортостан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Хайдарова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З.С.)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района Белебеевский район Республики Башкортостан.</w:t>
      </w:r>
    </w:p>
    <w:p w:rsidR="00FC0837" w:rsidRPr="00306810" w:rsidRDefault="00FC0837" w:rsidP="00FC083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0681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068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681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Белебеевский район Республики Башкортостан  </w:t>
      </w:r>
      <w:proofErr w:type="spellStart"/>
      <w:r w:rsidRPr="00306810">
        <w:rPr>
          <w:rFonts w:ascii="Times New Roman" w:hAnsi="Times New Roman"/>
          <w:sz w:val="28"/>
          <w:szCs w:val="28"/>
        </w:rPr>
        <w:t>Гумерова</w:t>
      </w:r>
      <w:proofErr w:type="spellEnd"/>
      <w:r w:rsidRPr="00306810">
        <w:rPr>
          <w:rFonts w:ascii="Times New Roman" w:hAnsi="Times New Roman"/>
          <w:sz w:val="28"/>
          <w:szCs w:val="28"/>
        </w:rPr>
        <w:t xml:space="preserve"> Н.К.</w:t>
      </w:r>
    </w:p>
    <w:p w:rsidR="00FC0837" w:rsidRPr="00306810" w:rsidRDefault="00FC0837" w:rsidP="00FC0837">
      <w:pPr>
        <w:jc w:val="both"/>
        <w:rPr>
          <w:rFonts w:ascii="Times New Roman" w:hAnsi="Times New Roman"/>
          <w:sz w:val="28"/>
          <w:szCs w:val="28"/>
        </w:rPr>
      </w:pPr>
    </w:p>
    <w:p w:rsidR="0027752D" w:rsidRPr="0027752D" w:rsidRDefault="0027752D" w:rsidP="00FC08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52D" w:rsidRPr="0027752D" w:rsidRDefault="0027752D" w:rsidP="0027752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52D" w:rsidRPr="0027752D" w:rsidRDefault="0027752D" w:rsidP="0027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52D" w:rsidRPr="0027752D" w:rsidRDefault="00FC0837" w:rsidP="0027752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И.о. </w:t>
      </w:r>
      <w:r w:rsidR="0027752D" w:rsidRPr="0027752D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27752D" w:rsidRPr="0027752D">
        <w:rPr>
          <w:rFonts w:ascii="Times New Roman" w:eastAsia="Calibri" w:hAnsi="Times New Roman" w:cs="Times New Roman"/>
          <w:sz w:val="28"/>
          <w:szCs w:val="28"/>
        </w:rPr>
        <w:t>.А.</w:t>
      </w:r>
      <w:r>
        <w:rPr>
          <w:rFonts w:ascii="Times New Roman" w:eastAsia="Calibri" w:hAnsi="Times New Roman" w:cs="Times New Roman"/>
          <w:sz w:val="28"/>
          <w:szCs w:val="28"/>
        </w:rPr>
        <w:t>Бадретдинов</w:t>
      </w:r>
      <w:proofErr w:type="spellEnd"/>
    </w:p>
    <w:p w:rsidR="0027752D" w:rsidRPr="0027752D" w:rsidRDefault="0027752D" w:rsidP="0027752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7752D" w:rsidRPr="0027752D" w:rsidRDefault="0027752D" w:rsidP="0027752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7752D" w:rsidRPr="0027752D" w:rsidRDefault="0027752D" w:rsidP="0027752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7752D" w:rsidRPr="0027752D" w:rsidRDefault="0027752D" w:rsidP="0027752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7FEC" w:rsidRDefault="00B87FEC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7FEC" w:rsidRDefault="00B87FEC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7FEC" w:rsidRDefault="00B87FEC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7FEC" w:rsidRDefault="00B87FEC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7FEC" w:rsidRDefault="00B87FEC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7FEC" w:rsidRDefault="00B87FEC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7FEC" w:rsidRPr="0027752D" w:rsidRDefault="00B87FEC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6136" w:rsidRDefault="00636136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6136" w:rsidRDefault="00636136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49A8" w:rsidRDefault="000B49A8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49A8" w:rsidRDefault="000B49A8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6136" w:rsidRDefault="00636136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6136" w:rsidRDefault="00636136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52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Согласовано:</w:t>
      </w: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FC0837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И.о. з</w:t>
      </w:r>
      <w:r w:rsidR="0027752D" w:rsidRPr="0027752D">
        <w:rPr>
          <w:rFonts w:ascii="Times New Roman" w:eastAsia="Times New Roman" w:hAnsi="Times New Roman" w:cs="Times New Roman"/>
          <w:sz w:val="28"/>
          <w:szCs w:val="20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27752D" w:rsidRPr="002775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27752D" w:rsidRPr="002775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лавы Администрации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Т.В.Горденко</w:t>
      </w:r>
      <w:proofErr w:type="spellEnd"/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52D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юридического отдела                                                      А.В. Соколов</w:t>
      </w: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Default="00480815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15" w:rsidRPr="00FC0837" w:rsidRDefault="00FC0837" w:rsidP="00FC083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 w:hanging="595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FC08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Сабирова</w:t>
      </w:r>
      <w:proofErr w:type="spellEnd"/>
      <w:r w:rsidRPr="00FC08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Г.Р.</w:t>
      </w:r>
    </w:p>
    <w:p w:rsidR="0027752D" w:rsidRPr="00FC0837" w:rsidRDefault="00AF6C2C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C0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7752D" w:rsidRPr="00FC0837"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  <w:r w:rsidR="00FC083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7752D" w:rsidRPr="00FC0837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муниципального района Белебеевский район Республики Башкортостан </w:t>
      </w:r>
    </w:p>
    <w:p w:rsidR="0027752D" w:rsidRPr="00FC0837" w:rsidRDefault="00FC0837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___________2019</w:t>
      </w:r>
      <w:r w:rsidR="0027752D" w:rsidRPr="00FC083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2D" w:rsidRPr="00322AE5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267"/>
      <w:bookmarkEnd w:id="1"/>
      <w:r w:rsidRPr="00277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ОПОРЯДКЕ </w:t>
      </w:r>
      <w:r w:rsidRPr="0032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</w:t>
      </w:r>
      <w:r w:rsidRPr="00277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НЕСТАЦИОНАРНЫХ ТОРГОВЫХ ОБЪЕКТОВ (ОБЪЕКТОВ ПО ОКАЗАНИЮ УСЛУГ) НА ТЕРРИТОРИИ МУНИЦИПАЛЬНОГО РАЙОНА БЕЛЕБЕЕВСКИЙ РАЙОН РЕСПУБЛИКИ БАШКОРТОСТАН</w:t>
      </w:r>
    </w:p>
    <w:p w:rsidR="0027752D" w:rsidRPr="00322AE5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88F" w:rsidRPr="00322AE5" w:rsidRDefault="0063688F" w:rsidP="0063688F">
      <w:pPr>
        <w:pStyle w:val="a5"/>
        <w:numPr>
          <w:ilvl w:val="0"/>
          <w:numId w:val="13"/>
        </w:numPr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r w:rsidRPr="00322AE5">
        <w:rPr>
          <w:rFonts w:eastAsia="Times New Roman"/>
          <w:b/>
          <w:bCs/>
          <w:szCs w:val="28"/>
          <w:lang w:eastAsia="ru-RU"/>
        </w:rPr>
        <w:t>ОБЩИЕ ПОЛОЖЕНИЯ</w:t>
      </w:r>
    </w:p>
    <w:p w:rsidR="0063688F" w:rsidRPr="00322AE5" w:rsidRDefault="0063688F" w:rsidP="0063688F">
      <w:pPr>
        <w:pStyle w:val="a5"/>
        <w:outlineLvl w:val="2"/>
        <w:rPr>
          <w:rFonts w:eastAsia="Times New Roman"/>
          <w:b/>
          <w:bCs/>
          <w:szCs w:val="28"/>
          <w:lang w:eastAsia="ru-RU"/>
        </w:rPr>
      </w:pPr>
    </w:p>
    <w:p w:rsidR="0063688F" w:rsidRPr="00322AE5" w:rsidRDefault="0063688F" w:rsidP="006368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законодательством Российской Федерации и Республики Башкортостан, действующими отраслевыми нормами и правилами, регламентирующими порядок организации торговли (оказания услуг населению), в целях упорядочения размещения нестационарных торговых объектов (объектов по оказанию услуг) на территории муниципального района Белебеевский район Республики Башкортостан. </w:t>
      </w:r>
    </w:p>
    <w:p w:rsidR="0063688F" w:rsidRPr="00322AE5" w:rsidRDefault="0063688F" w:rsidP="006368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определяет порядок и основания для размещения нестационарных торговых объектов (объектов по оказанию услуг) на земельных участках, находящихся в муниципальной собственности на территории </w:t>
      </w:r>
      <w:r w:rsidR="003346C8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Белебеевский район Республики Башкортостан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6C8" w:rsidRPr="00322AE5" w:rsidRDefault="0063688F" w:rsidP="006368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Нестационарные торговые объекты (объекты по оказанию услуг) не являются недвижимым имуществом, права на них не подлежат регистрации в Едином государственном реестре прав на недвижимое имущество и сделок с ним.Почтовые адреса нестационарным торговым объектам (объектам по ок</w:t>
      </w:r>
      <w:r w:rsidR="003346C8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азанию услуг) не присваиваются.</w:t>
      </w:r>
    </w:p>
    <w:p w:rsidR="003346C8" w:rsidRPr="00322AE5" w:rsidRDefault="0063688F" w:rsidP="003346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Размещение нестационарных торговых объектов (объектов по оказанию услуг) осуществляется в соответствии с утвержденной Администрацией</w:t>
      </w:r>
      <w:r w:rsidR="003346C8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Белебеевский район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схемой размещения нестационарных торговых объектов (далее - Схема размещения).</w:t>
      </w:r>
    </w:p>
    <w:p w:rsidR="003346C8" w:rsidRPr="00322AE5" w:rsidRDefault="003346C8" w:rsidP="003346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предусмотренные настоящим Положением, не распространяются на отношения, связанные с размещением нестационарных торговых объектов (объектов по оказанию услуг):</w:t>
      </w:r>
    </w:p>
    <w:p w:rsidR="003346C8" w:rsidRPr="00322AE5" w:rsidRDefault="0063688F" w:rsidP="00322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5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находящихся на территориях розничных рынков;</w:t>
      </w:r>
    </w:p>
    <w:p w:rsidR="003346C8" w:rsidRPr="00322AE5" w:rsidRDefault="0063688F" w:rsidP="00322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проведении праздничных, общественно-политических, культурно-массовых и спортивно-массовых мероприятий, имеющих временный характер;</w:t>
      </w:r>
    </w:p>
    <w:p w:rsidR="003346C8" w:rsidRPr="00322AE5" w:rsidRDefault="0063688F" w:rsidP="00322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проведении ярмарок.</w:t>
      </w:r>
    </w:p>
    <w:p w:rsidR="00636136" w:rsidRDefault="00636136" w:rsidP="003346C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88F" w:rsidRPr="00322AE5" w:rsidRDefault="003346C8" w:rsidP="003346C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 w:rsidR="0063688F" w:rsidRPr="0032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ОСНОВНЫЕ ПОНЯТИЯ И ИХ ОПРЕДЕЛЕНИЯ</w:t>
      </w:r>
    </w:p>
    <w:p w:rsidR="004D4532" w:rsidRPr="00322AE5" w:rsidRDefault="0063688F" w:rsidP="004D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4532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Положении применяются следующие основные понятия: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4532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Нестационарный торговый объект (объект по оказанию услуг) - торговый объект, объект по оказанию услуг общественного питания, бытового обслуживания и т.п., представляющий собой</w:t>
      </w:r>
      <w:r w:rsidR="004D4532" w:rsidRPr="00322AE5">
        <w:rPr>
          <w:rFonts w:ascii="Times New Roman" w:hAnsi="Times New Roman" w:cs="Times New Roman"/>
          <w:sz w:val="28"/>
          <w:szCs w:val="28"/>
        </w:rPr>
        <w:t xml:space="preserve">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  </w:t>
      </w:r>
    </w:p>
    <w:p w:rsidR="004D4532" w:rsidRPr="00322AE5" w:rsidRDefault="004D4532" w:rsidP="004D4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нестационарным торговым объектам (объектам по оказанию услуг) относят павильоны, киоски, в том числе, в составе временных остановочных </w:t>
      </w:r>
      <w:r w:rsidR="007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комплексов</w:t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торговые автоматы и иные временные объекты.</w:t>
      </w:r>
    </w:p>
    <w:p w:rsidR="004D4532" w:rsidRPr="00AB7B5A" w:rsidRDefault="0063688F" w:rsidP="00322AE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Нестационарный передвижной торговый объект (объект по оказанию услуг) -</w:t>
      </w:r>
      <w:r w:rsidR="004D4532" w:rsidRPr="00AB7B5A">
        <w:rPr>
          <w:rFonts w:ascii="Times New Roman" w:hAnsi="Times New Roman" w:cs="Times New Roman"/>
          <w:sz w:val="28"/>
          <w:szCs w:val="28"/>
        </w:rPr>
        <w:t xml:space="preserve">объект, предназначенный для осуществления торговли (оказания услуг)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 (автомобиля, автолавки, </w:t>
      </w:r>
      <w:proofErr w:type="spellStart"/>
      <w:r w:rsidR="004D4532" w:rsidRPr="00AB7B5A">
        <w:rPr>
          <w:rFonts w:ascii="Times New Roman" w:hAnsi="Times New Roman" w:cs="Times New Roman"/>
          <w:sz w:val="28"/>
          <w:szCs w:val="28"/>
        </w:rPr>
        <w:t>автомагазина</w:t>
      </w:r>
      <w:proofErr w:type="spellEnd"/>
      <w:r w:rsidR="004D4532" w:rsidRPr="00AB7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4532" w:rsidRPr="00AB7B5A">
        <w:rPr>
          <w:rFonts w:ascii="Times New Roman" w:hAnsi="Times New Roman" w:cs="Times New Roman"/>
          <w:sz w:val="28"/>
          <w:szCs w:val="28"/>
        </w:rPr>
        <w:t>тонара</w:t>
      </w:r>
      <w:proofErr w:type="spellEnd"/>
      <w:r w:rsidR="004D4532" w:rsidRPr="00AB7B5A">
        <w:rPr>
          <w:rFonts w:ascii="Times New Roman" w:hAnsi="Times New Roman" w:cs="Times New Roman"/>
          <w:sz w:val="28"/>
          <w:szCs w:val="28"/>
        </w:rPr>
        <w:t>, автоприцепа), либо непосредственного контакта продавца с покупателем</w:t>
      </w:r>
      <w:r w:rsidR="007518F4" w:rsidRPr="00AB7B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532" w:rsidRPr="00322AE5" w:rsidRDefault="004D4532" w:rsidP="00322AE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B5A">
        <w:rPr>
          <w:rFonts w:ascii="Times New Roman" w:hAnsi="Times New Roman" w:cs="Times New Roman"/>
          <w:sz w:val="28"/>
          <w:szCs w:val="28"/>
        </w:rPr>
        <w:t xml:space="preserve">К нестационарным передвижным торговым объектам относятся: палатки, лотки, изотермические ёмкости (цистерны) про продаже молока и кваса, </w:t>
      </w:r>
      <w:proofErr w:type="spellStart"/>
      <w:r w:rsidRPr="00AB7B5A">
        <w:rPr>
          <w:rFonts w:ascii="Times New Roman" w:hAnsi="Times New Roman" w:cs="Times New Roman"/>
          <w:sz w:val="28"/>
          <w:szCs w:val="28"/>
        </w:rPr>
        <w:t>тонары</w:t>
      </w:r>
      <w:proofErr w:type="spellEnd"/>
      <w:r w:rsidRPr="00AB7B5A">
        <w:rPr>
          <w:rFonts w:ascii="Times New Roman" w:hAnsi="Times New Roman" w:cs="Times New Roman"/>
          <w:sz w:val="28"/>
          <w:szCs w:val="28"/>
        </w:rPr>
        <w:t xml:space="preserve">, автолавки, автоприцепы, автофургоны, сборно-разборные сооружения различной каркасной конструкции, отвечающие современным архитектурно-дизайнерским требованиям, предназначенные для летнего отдыха, мобильные объекты по оказанию </w:t>
      </w:r>
      <w:proofErr w:type="spellStart"/>
      <w:r w:rsidRPr="00AB7B5A">
        <w:rPr>
          <w:rFonts w:ascii="Times New Roman" w:hAnsi="Times New Roman" w:cs="Times New Roman"/>
          <w:sz w:val="28"/>
          <w:szCs w:val="28"/>
        </w:rPr>
        <w:t>фотоуслуг</w:t>
      </w:r>
      <w:proofErr w:type="spellEnd"/>
      <w:r w:rsidRPr="00AB7B5A">
        <w:rPr>
          <w:rFonts w:ascii="Times New Roman" w:hAnsi="Times New Roman" w:cs="Times New Roman"/>
          <w:sz w:val="28"/>
          <w:szCs w:val="28"/>
        </w:rPr>
        <w:t>, по изготовлению ключей и др.</w:t>
      </w:r>
    </w:p>
    <w:p w:rsidR="004D4532" w:rsidRPr="00322AE5" w:rsidRDefault="004D4532" w:rsidP="004D4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Субъект розничной торговли, услуг общественного питания, бытовых услуг и т.п. - юридическое лицо или индивидуальный предприниматель, зарегистрированные в установленном законом порядке, осуществляющие деятельность по розничной торговле, оказанию услуг общественного питания, бытовых услуг и т.п. (далее - Субъект).</w:t>
      </w:r>
    </w:p>
    <w:p w:rsidR="00D041CE" w:rsidRPr="00322AE5" w:rsidRDefault="004D4532" w:rsidP="004D4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Договор на право размещения нестационарного передвижного торгового объекта (объекта по оказанию услуг) - письменное соглашение, заключенное Администрацией  </w:t>
      </w:r>
      <w:r w:rsidR="00D041CE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Белебеевский район </w:t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с Субъектом по итогам конкурса (далее - договор на право размещения).</w:t>
      </w:r>
    </w:p>
    <w:p w:rsidR="00D041CE" w:rsidRPr="00322AE5" w:rsidRDefault="00D041CE" w:rsidP="004D4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Договор аренды земельного участка, находящегося в муниципальной собственности, - письменное соглашение, заключенное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управлению собственностью Министерства земельных и имущественных отношений Р</w:t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Башкортостан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Белебеевскому району и городу Белебею </w:t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Субъектом (далее - договор аренды земельного участка).</w:t>
      </w:r>
    </w:p>
    <w:p w:rsidR="00322AE5" w:rsidRDefault="00D041CE" w:rsidP="004D4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иных понятий регламентируется действующим законодательством, государственными (национальными) стандартами, отраслевыми нормами и правилами.</w:t>
      </w:r>
    </w:p>
    <w:p w:rsidR="0063688F" w:rsidRPr="00322AE5" w:rsidRDefault="0063688F" w:rsidP="004D4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88F" w:rsidRPr="00322AE5" w:rsidRDefault="00D041CE" w:rsidP="00D041C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63688F" w:rsidRPr="0032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РАЗМЕЩЕНИЮ НЕСТАЦИОНАРНЫХ ТОРГОВЫХ ОБЪЕКТОВ (ОБЪЕКТОВ ПО ОКАЗАНИЮ УСЛУГ)</w:t>
      </w:r>
    </w:p>
    <w:p w:rsidR="00D041CE" w:rsidRPr="00322AE5" w:rsidRDefault="0063688F" w:rsidP="0063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41CE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Настоящие требования распространяются на нестационарные торговые объекты (объекты по оказанию услуг), размещаемые на земельных участках, находящихся в муниципальной собственности на территории </w:t>
      </w:r>
      <w:r w:rsidR="00D041CE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Белебеевский район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D041CE" w:rsidRPr="00322AE5" w:rsidRDefault="00D041CE" w:rsidP="0063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Субъект обязан устанавливать нестационарный торговый объект (объект по оказанию услуг) строго в месте, определенном Схемой размещения.</w:t>
      </w:r>
    </w:p>
    <w:p w:rsidR="00D041CE" w:rsidRPr="00322AE5" w:rsidRDefault="00D041CE" w:rsidP="0063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Размещение и планировка нестационарных торговых объектов (объектов по оказанию услуг), их техническая оснащенность должны отвечать противопожарным, санитарным, экологическим, архитектурным и другим установленным нормам и правилам, а также обеспечивать Субъекту возможность соблюдения требуемых законодательством условий приема, хранения и отпуска товаров, соблюдения условий труда и правил личной гигиены работников.</w:t>
      </w:r>
    </w:p>
    <w:p w:rsidR="00D041CE" w:rsidRPr="00322AE5" w:rsidRDefault="00D041CE" w:rsidP="0063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Размещаемые нестационарные торговые объекты (объекты по оказанию услуг) не должны препятствовать проезду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зданиям, строениям и сооружениям.</w:t>
      </w:r>
    </w:p>
    <w:p w:rsidR="00D041CE" w:rsidRPr="00322AE5" w:rsidRDefault="00D041CE" w:rsidP="0063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Уборка территории, прилегающей к нестационарному торговому объекту (объекту по оказанию услуг), должна производиться в соответствии с действующими правилами благоустройства и требованиями в сфере санитарно-эпидемиологического благополучия населения.</w:t>
      </w:r>
    </w:p>
    <w:p w:rsidR="00D041CE" w:rsidRPr="00322AE5" w:rsidRDefault="00D041CE" w:rsidP="0063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осуществлять складирование товара, упаковок, мусора на элементах благоустройства, крышах нестационарных торговых объектов (объектов по оказанию услуг) и прилегающей к ним территории.</w:t>
      </w:r>
    </w:p>
    <w:p w:rsidR="0063688F" w:rsidRPr="00322AE5" w:rsidRDefault="0063688F" w:rsidP="0063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88F" w:rsidRPr="00322AE5" w:rsidRDefault="00D041CE" w:rsidP="00D041C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63688F" w:rsidRPr="0032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РАЗМЕЩЕНИЯ И ЭКСПЛУАТАЦИИ НЕСТАЦИОНАРНЫХ ТОРГОВЫХ ОБЪЕКТОВ (ОБЪЕКТОВ ПО ОКАЗАНИЮ УСЛУГ)</w:t>
      </w:r>
    </w:p>
    <w:p w:rsidR="008F55A3" w:rsidRPr="00322AE5" w:rsidRDefault="0063688F" w:rsidP="0063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41CE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F55A3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Субъекты, желающие разместить нестационарный торговый объект (объект по оказанию услуг) на земельных участках, находящихся в муниципальной собственности </w:t>
      </w:r>
      <w:r w:rsidR="008F55A3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Белебеевский район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согласно утвержденной Схеме размещения, обращаются с соответствующим заявлением</w:t>
      </w:r>
      <w:r w:rsidR="008F55A3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вКомитет по управлению собственностью Министерства земельных и имущественных отношений Республики Башкортостан по Белебеевскому району и городу Белебею.  </w:t>
      </w:r>
    </w:p>
    <w:p w:rsidR="00506A2F" w:rsidRPr="00322AE5" w:rsidRDefault="00506A2F" w:rsidP="0063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55A3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Договоры аренды земельных участков, находящихся в муниципальной собственности</w:t>
      </w:r>
      <w:r w:rsidR="00322AE5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Белебеевский район Республики Башкортостан</w:t>
      </w:r>
      <w:r w:rsidR="008F55A3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заключаются Субъектами с Комитетом по управлению собственностью Министерства земельных и имущественных </w:t>
      </w:r>
      <w:r w:rsidR="008F55A3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отношений Республики Башкортостан по Белебеевскому району и городу Белебею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торгов. </w:t>
      </w:r>
    </w:p>
    <w:p w:rsidR="00506A2F" w:rsidRPr="00322AE5" w:rsidRDefault="00506A2F" w:rsidP="0063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договор аренды земельного участка в обязательном порядке включаются условия о целевом назначении земельного участка.</w:t>
      </w:r>
    </w:p>
    <w:p w:rsidR="00506A2F" w:rsidRPr="00322AE5" w:rsidRDefault="00506A2F" w:rsidP="0063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Основанием для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нестационарного передвижного торгового объекта (объекта по оказанию услуг) на территории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Белебеевский район Республики</w:t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является договор на право размещения, заключаемый Администрацией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Белебеевский район</w:t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с Субъектом по итогам проведенного конкурса.</w:t>
      </w:r>
    </w:p>
    <w:p w:rsidR="006B0EF1" w:rsidRDefault="006B0EF1" w:rsidP="0063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Порядок проведения конкурса на право размещения нестационарного передвижного торгового объекта (объекта по оказанию услуг) на территории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Белебеевский район Республики</w:t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устанавливается Администрацией 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Белебеевский район</w:t>
      </w:r>
      <w:r w:rsidR="0063688F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:rsidR="00322AE5" w:rsidRPr="00322AE5" w:rsidRDefault="00322AE5" w:rsidP="0063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88F" w:rsidRPr="00322AE5" w:rsidRDefault="006B0EF1" w:rsidP="00322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63688F" w:rsidRPr="0032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ЗА РАБОТОЙ НЕСТАЦИОНАРНЫХ ТОРГОВЫХ ОБЪЕКТОВ (ОБЪЕКТОВ ПО ОКАЗАНИЮ УСЛУГ) НА ТЕРРИТОРИИ </w:t>
      </w:r>
      <w:r w:rsidRPr="0032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БЕЛЕБЕЕВСКИЙ РАЙОН</w:t>
      </w:r>
      <w:r w:rsidR="0063688F" w:rsidRPr="0032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БАШКОРТОСТАН</w:t>
      </w:r>
    </w:p>
    <w:p w:rsidR="006B0EF1" w:rsidRPr="00322AE5" w:rsidRDefault="0063688F" w:rsidP="0063688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5.1. Контроль за работой нестационарных торговых объектов (объектов по оказанию услуг) на территории </w:t>
      </w:r>
      <w:r w:rsidR="006B0EF1"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Белебеевский район</w:t>
      </w: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осуществляется в соответствии с действующим законодательством.</w:t>
      </w:r>
    </w:p>
    <w:p w:rsidR="0027752D" w:rsidRPr="0027752D" w:rsidRDefault="0063688F" w:rsidP="00322AE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A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0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52D" w:rsidRPr="0027752D" w:rsidRDefault="0027752D" w:rsidP="0027752D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52D" w:rsidRPr="0027752D" w:rsidRDefault="0027752D" w:rsidP="0027752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27752D" w:rsidRPr="0027752D" w:rsidSect="000B49A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0242"/>
    <w:multiLevelType w:val="multilevel"/>
    <w:tmpl w:val="D5F82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1045C5"/>
    <w:multiLevelType w:val="hybridMultilevel"/>
    <w:tmpl w:val="C4EC0FBA"/>
    <w:lvl w:ilvl="0" w:tplc="EE26BC1A">
      <w:start w:val="1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F30184"/>
    <w:multiLevelType w:val="hybridMultilevel"/>
    <w:tmpl w:val="02E6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4696A"/>
    <w:multiLevelType w:val="hybridMultilevel"/>
    <w:tmpl w:val="085C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266A7"/>
    <w:multiLevelType w:val="multilevel"/>
    <w:tmpl w:val="5F02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2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3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5">
    <w:nsid w:val="47391B71"/>
    <w:multiLevelType w:val="multilevel"/>
    <w:tmpl w:val="F0EA0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F9D065C"/>
    <w:multiLevelType w:val="hybridMultilevel"/>
    <w:tmpl w:val="8CFACA7C"/>
    <w:lvl w:ilvl="0" w:tplc="C3FE955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BE1BA9"/>
    <w:multiLevelType w:val="multilevel"/>
    <w:tmpl w:val="AEF0C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F306EA8"/>
    <w:multiLevelType w:val="multilevel"/>
    <w:tmpl w:val="DC0A2E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72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6E32421"/>
    <w:multiLevelType w:val="multilevel"/>
    <w:tmpl w:val="DC0A2E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77F7131F"/>
    <w:multiLevelType w:val="hybridMultilevel"/>
    <w:tmpl w:val="ADF2B398"/>
    <w:lvl w:ilvl="0" w:tplc="5A3052E6">
      <w:start w:val="1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9E1D2C"/>
    <w:multiLevelType w:val="multilevel"/>
    <w:tmpl w:val="F0EA0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EDD3BD8"/>
    <w:multiLevelType w:val="hybridMultilevel"/>
    <w:tmpl w:val="A83A5090"/>
    <w:lvl w:ilvl="0" w:tplc="02502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11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2D"/>
    <w:rsid w:val="000B49A8"/>
    <w:rsid w:val="000D28C8"/>
    <w:rsid w:val="00194C8D"/>
    <w:rsid w:val="0027752D"/>
    <w:rsid w:val="00322AE5"/>
    <w:rsid w:val="003346C8"/>
    <w:rsid w:val="00480815"/>
    <w:rsid w:val="004A436E"/>
    <w:rsid w:val="004D4532"/>
    <w:rsid w:val="00506A2F"/>
    <w:rsid w:val="00636136"/>
    <w:rsid w:val="0063688F"/>
    <w:rsid w:val="006B0EF1"/>
    <w:rsid w:val="006D5716"/>
    <w:rsid w:val="006E4A69"/>
    <w:rsid w:val="007518F4"/>
    <w:rsid w:val="007D6204"/>
    <w:rsid w:val="008837BE"/>
    <w:rsid w:val="008A0E01"/>
    <w:rsid w:val="008F55A3"/>
    <w:rsid w:val="00A0678B"/>
    <w:rsid w:val="00A86A39"/>
    <w:rsid w:val="00AB7B5A"/>
    <w:rsid w:val="00AF6C2C"/>
    <w:rsid w:val="00B7346C"/>
    <w:rsid w:val="00B81DFC"/>
    <w:rsid w:val="00B87FEC"/>
    <w:rsid w:val="00D041CE"/>
    <w:rsid w:val="00D76385"/>
    <w:rsid w:val="00FC0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752D"/>
  </w:style>
  <w:style w:type="paragraph" w:customStyle="1" w:styleId="ConsPlusNormal">
    <w:name w:val="ConsPlusNormal"/>
    <w:rsid w:val="002775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77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75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277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7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7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7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7">
    <w:name w:val="заголовок 7"/>
    <w:basedOn w:val="a"/>
    <w:next w:val="a"/>
    <w:rsid w:val="0027752D"/>
    <w:pPr>
      <w:keepNext/>
      <w:widowControl w:val="0"/>
      <w:tabs>
        <w:tab w:val="left" w:pos="147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27752D"/>
    <w:rPr>
      <w:color w:val="000080"/>
      <w:u w:val="single"/>
    </w:rPr>
  </w:style>
  <w:style w:type="paragraph" w:styleId="a4">
    <w:name w:val="No Spacing"/>
    <w:uiPriority w:val="1"/>
    <w:qFormat/>
    <w:rsid w:val="0027752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7752D"/>
    <w:pPr>
      <w:widowControl w:val="0"/>
      <w:spacing w:after="0" w:line="220" w:lineRule="auto"/>
      <w:ind w:firstLine="3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27752D"/>
    <w:rPr>
      <w:rFonts w:ascii="Times New Roman" w:eastAsia="Times New Roman" w:hAnsi="Times New Roman" w:cs="Times New Roman"/>
      <w:snapToGrid w:val="0"/>
      <w:szCs w:val="20"/>
    </w:rPr>
  </w:style>
  <w:style w:type="paragraph" w:styleId="a5">
    <w:name w:val="List Paragraph"/>
    <w:basedOn w:val="a"/>
    <w:uiPriority w:val="34"/>
    <w:qFormat/>
    <w:rsid w:val="0027752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27752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52D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752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27752D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27752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27752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DD7CB389F1E80E21D9D22763A70BC592BC9FDE3C526CCEDCA9BD57B353B27CGFs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Торгвля</cp:lastModifiedBy>
  <cp:revision>21</cp:revision>
  <cp:lastPrinted>2019-03-29T11:15:00Z</cp:lastPrinted>
  <dcterms:created xsi:type="dcterms:W3CDTF">2019-02-06T04:17:00Z</dcterms:created>
  <dcterms:modified xsi:type="dcterms:W3CDTF">2019-04-01T12:43:00Z</dcterms:modified>
</cp:coreProperties>
</file>